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96BB1" w14:textId="77777777" w:rsidR="00717899" w:rsidRDefault="00000000">
      <w:pPr>
        <w:spacing w:line="240" w:lineRule="auto"/>
        <w:jc w:val="right"/>
        <w:rPr>
          <w:rFonts w:ascii="Corbel" w:eastAsia="Corbel" w:hAnsi="Corbel" w:cs="Corbel"/>
          <w:i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b/>
        </w:rPr>
        <w:tab/>
      </w:r>
      <w:r>
        <w:rPr>
          <w:rFonts w:ascii="Corbel" w:eastAsia="Corbel" w:hAnsi="Corbel" w:cs="Corbel"/>
          <w:i/>
        </w:rPr>
        <w:t>Załącznik nr 1.5 do Zarządzenia Rektora UR  nr 7/2023</w:t>
      </w:r>
    </w:p>
    <w:p w14:paraId="365513C2" w14:textId="77777777" w:rsidR="00717899" w:rsidRDefault="00000000">
      <w:pPr>
        <w:spacing w:after="0" w:line="240" w:lineRule="auto"/>
        <w:jc w:val="center"/>
        <w:rPr>
          <w:rFonts w:ascii="Corbel" w:eastAsia="Corbel" w:hAnsi="Corbel" w:cs="Corbel"/>
          <w:b/>
          <w:smallCaps/>
          <w:sz w:val="24"/>
          <w:szCs w:val="24"/>
        </w:rPr>
      </w:pPr>
      <w:r>
        <w:rPr>
          <w:rFonts w:ascii="Corbel" w:eastAsia="Corbel" w:hAnsi="Corbel" w:cs="Corbel"/>
          <w:b/>
          <w:smallCaps/>
          <w:sz w:val="24"/>
          <w:szCs w:val="24"/>
        </w:rPr>
        <w:t>SYLABUS</w:t>
      </w:r>
    </w:p>
    <w:p w14:paraId="78E3C4A0" w14:textId="77777777" w:rsidR="00717899" w:rsidRDefault="00000000">
      <w:pPr>
        <w:spacing w:after="0" w:line="240" w:lineRule="auto"/>
        <w:jc w:val="center"/>
        <w:rPr>
          <w:rFonts w:ascii="Corbel" w:eastAsia="Corbel" w:hAnsi="Corbel" w:cs="Corbel"/>
          <w:b/>
          <w:smallCaps/>
          <w:sz w:val="24"/>
          <w:szCs w:val="24"/>
        </w:rPr>
      </w:pPr>
      <w:r>
        <w:rPr>
          <w:rFonts w:ascii="Corbel" w:eastAsia="Corbel" w:hAnsi="Corbel" w:cs="Corbel"/>
          <w:b/>
          <w:smallCaps/>
          <w:sz w:val="24"/>
          <w:szCs w:val="24"/>
        </w:rPr>
        <w:t xml:space="preserve">dotyczy cyklu kształcenia </w:t>
      </w:r>
      <w:r>
        <w:rPr>
          <w:rFonts w:ascii="Corbel" w:eastAsia="Corbel" w:hAnsi="Corbel" w:cs="Corbel"/>
          <w:i/>
          <w:smallCaps/>
          <w:sz w:val="24"/>
          <w:szCs w:val="24"/>
        </w:rPr>
        <w:t xml:space="preserve"> 2025-2027</w:t>
      </w:r>
      <w:r>
        <w:rPr>
          <w:rFonts w:ascii="Corbel" w:eastAsia="Corbel" w:hAnsi="Corbel" w:cs="Corbel"/>
          <w:b/>
          <w:smallCaps/>
          <w:sz w:val="24"/>
          <w:szCs w:val="24"/>
        </w:rPr>
        <w:t xml:space="preserve"> </w:t>
      </w:r>
    </w:p>
    <w:p w14:paraId="54FB3572" w14:textId="77777777" w:rsidR="00717899" w:rsidRDefault="00000000">
      <w:pPr>
        <w:spacing w:after="0" w:line="240" w:lineRule="auto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  <w:szCs w:val="20"/>
        </w:rPr>
        <w:t>(skrajne daty</w:t>
      </w:r>
      <w:r>
        <w:rPr>
          <w:rFonts w:ascii="Corbel" w:eastAsia="Corbel" w:hAnsi="Corbel" w:cs="Corbel"/>
          <w:sz w:val="20"/>
          <w:szCs w:val="20"/>
        </w:rPr>
        <w:t>)</w:t>
      </w:r>
    </w:p>
    <w:p w14:paraId="443E320D" w14:textId="542999DE" w:rsidR="00717899" w:rsidRDefault="00000000">
      <w:pPr>
        <w:spacing w:after="0" w:line="240" w:lineRule="auto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  <w:szCs w:val="20"/>
        </w:rPr>
        <w:tab/>
      </w:r>
      <w:r>
        <w:rPr>
          <w:rFonts w:ascii="Corbel" w:eastAsia="Corbel" w:hAnsi="Corbel" w:cs="Corbel"/>
          <w:sz w:val="20"/>
          <w:szCs w:val="20"/>
        </w:rPr>
        <w:tab/>
      </w:r>
      <w:r>
        <w:rPr>
          <w:rFonts w:ascii="Corbel" w:eastAsia="Corbel" w:hAnsi="Corbel" w:cs="Corbel"/>
          <w:sz w:val="20"/>
          <w:szCs w:val="20"/>
        </w:rPr>
        <w:tab/>
      </w:r>
      <w:r>
        <w:rPr>
          <w:rFonts w:ascii="Corbel" w:eastAsia="Corbel" w:hAnsi="Corbel" w:cs="Corbel"/>
          <w:sz w:val="20"/>
          <w:szCs w:val="20"/>
        </w:rPr>
        <w:tab/>
        <w:t xml:space="preserve">Rok akademicki   </w:t>
      </w:r>
      <w:r w:rsidR="0093793A">
        <w:rPr>
          <w:rFonts w:ascii="Corbel" w:eastAsia="Corbel" w:hAnsi="Corbel" w:cs="Corbel"/>
          <w:sz w:val="20"/>
          <w:szCs w:val="20"/>
        </w:rPr>
        <w:t>2026/27</w:t>
      </w:r>
    </w:p>
    <w:p w14:paraId="2112FC2F" w14:textId="77777777" w:rsidR="00717899" w:rsidRDefault="00717899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70615A48" w14:textId="77777777" w:rsidR="0071789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smallCaps/>
          <w:color w:val="0070C0"/>
          <w:sz w:val="24"/>
          <w:szCs w:val="24"/>
        </w:rPr>
      </w:pPr>
      <w:r>
        <w:rPr>
          <w:rFonts w:ascii="Corbel" w:eastAsia="Corbel" w:hAnsi="Corbel" w:cs="Corbel"/>
          <w:b/>
          <w:smallCaps/>
          <w:color w:val="000000"/>
          <w:sz w:val="24"/>
          <w:szCs w:val="24"/>
        </w:rPr>
        <w:t>1. Podstawowe informacje o przedmiocie</w:t>
      </w:r>
    </w:p>
    <w:tbl>
      <w:tblPr>
        <w:tblStyle w:val="a"/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7087"/>
      </w:tblGrid>
      <w:tr w:rsidR="00717899" w14:paraId="4D22A2EF" w14:textId="77777777">
        <w:tc>
          <w:tcPr>
            <w:tcW w:w="2694" w:type="dxa"/>
            <w:vAlign w:val="center"/>
          </w:tcPr>
          <w:p w14:paraId="61D179BC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380B9F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Problemy polityczne i społeczno-kulturowe migracji</w:t>
            </w:r>
          </w:p>
        </w:tc>
      </w:tr>
      <w:tr w:rsidR="00717899" w14:paraId="402C8074" w14:textId="77777777">
        <w:tc>
          <w:tcPr>
            <w:tcW w:w="2694" w:type="dxa"/>
            <w:vAlign w:val="center"/>
          </w:tcPr>
          <w:p w14:paraId="44D1924D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6E667E5" w14:textId="2DA76DEF" w:rsidR="00717899" w:rsidRDefault="009379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SM2_28</w:t>
            </w:r>
          </w:p>
        </w:tc>
      </w:tr>
      <w:tr w:rsidR="00717899" w14:paraId="3F002F5C" w14:textId="77777777">
        <w:tc>
          <w:tcPr>
            <w:tcW w:w="2694" w:type="dxa"/>
            <w:vAlign w:val="center"/>
          </w:tcPr>
          <w:p w14:paraId="0648A7D4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C5B20A5" w14:textId="30543623" w:rsidR="00717899" w:rsidRDefault="00854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Wydział Nauk Społecznych</w:t>
            </w:r>
          </w:p>
        </w:tc>
      </w:tr>
      <w:tr w:rsidR="00717899" w14:paraId="04E4028C" w14:textId="77777777">
        <w:tc>
          <w:tcPr>
            <w:tcW w:w="2694" w:type="dxa"/>
            <w:vAlign w:val="center"/>
          </w:tcPr>
          <w:p w14:paraId="0525B8F6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35755C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Instytut Nauk o Polityce</w:t>
            </w:r>
          </w:p>
        </w:tc>
      </w:tr>
      <w:tr w:rsidR="00717899" w14:paraId="660A4DA9" w14:textId="77777777">
        <w:tc>
          <w:tcPr>
            <w:tcW w:w="2694" w:type="dxa"/>
            <w:vAlign w:val="center"/>
          </w:tcPr>
          <w:p w14:paraId="3A426A36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F159AF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Stosunki międzynarodowe</w:t>
            </w:r>
          </w:p>
        </w:tc>
      </w:tr>
      <w:tr w:rsidR="00717899" w14:paraId="63E63D48" w14:textId="77777777">
        <w:tc>
          <w:tcPr>
            <w:tcW w:w="2694" w:type="dxa"/>
            <w:vAlign w:val="center"/>
          </w:tcPr>
          <w:p w14:paraId="34524A5A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FB1F22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II</w:t>
            </w:r>
          </w:p>
        </w:tc>
      </w:tr>
      <w:tr w:rsidR="00717899" w14:paraId="2ACF6375" w14:textId="77777777">
        <w:tc>
          <w:tcPr>
            <w:tcW w:w="2694" w:type="dxa"/>
            <w:vAlign w:val="center"/>
          </w:tcPr>
          <w:p w14:paraId="12C9DC82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1D2989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ogólnoakademicki</w:t>
            </w:r>
          </w:p>
        </w:tc>
      </w:tr>
      <w:tr w:rsidR="00717899" w14:paraId="13BC1ADD" w14:textId="77777777">
        <w:tc>
          <w:tcPr>
            <w:tcW w:w="2694" w:type="dxa"/>
            <w:vAlign w:val="center"/>
          </w:tcPr>
          <w:p w14:paraId="71274E8D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FD6944" w14:textId="2CFCE95F" w:rsidR="00717899" w:rsidRDefault="009379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stacjonarne</w:t>
            </w:r>
          </w:p>
        </w:tc>
      </w:tr>
      <w:tr w:rsidR="00717899" w14:paraId="6349495A" w14:textId="77777777">
        <w:tc>
          <w:tcPr>
            <w:tcW w:w="2694" w:type="dxa"/>
            <w:vAlign w:val="center"/>
          </w:tcPr>
          <w:p w14:paraId="325F5CDD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F7A5631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III semestr</w:t>
            </w:r>
          </w:p>
        </w:tc>
      </w:tr>
      <w:tr w:rsidR="00717899" w14:paraId="44AC7231" w14:textId="77777777">
        <w:tc>
          <w:tcPr>
            <w:tcW w:w="2694" w:type="dxa"/>
            <w:vAlign w:val="center"/>
          </w:tcPr>
          <w:p w14:paraId="0D8FDA57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B7EA82" w14:textId="5AD3D5E0" w:rsidR="00717899" w:rsidRDefault="00854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fakultatywny</w:t>
            </w:r>
          </w:p>
        </w:tc>
      </w:tr>
      <w:tr w:rsidR="00717899" w14:paraId="0A7CA056" w14:textId="77777777">
        <w:tc>
          <w:tcPr>
            <w:tcW w:w="2694" w:type="dxa"/>
            <w:vAlign w:val="center"/>
          </w:tcPr>
          <w:p w14:paraId="26A58A09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AD32A4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polski</w:t>
            </w:r>
          </w:p>
        </w:tc>
      </w:tr>
      <w:tr w:rsidR="00717899" w14:paraId="3A9210D2" w14:textId="77777777">
        <w:tc>
          <w:tcPr>
            <w:tcW w:w="2694" w:type="dxa"/>
            <w:vAlign w:val="center"/>
          </w:tcPr>
          <w:p w14:paraId="6A1FC627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01A7DF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Dr Zofia Sawicka</w:t>
            </w:r>
          </w:p>
        </w:tc>
      </w:tr>
      <w:tr w:rsidR="00717899" w14:paraId="12411414" w14:textId="77777777">
        <w:tc>
          <w:tcPr>
            <w:tcW w:w="2694" w:type="dxa"/>
            <w:vAlign w:val="center"/>
          </w:tcPr>
          <w:p w14:paraId="109C16F8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643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29D0EE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Dr hab. Anna Siewierska, prof. UR</w:t>
            </w:r>
          </w:p>
        </w:tc>
      </w:tr>
    </w:tbl>
    <w:p w14:paraId="65AC0008" w14:textId="77777777" w:rsidR="00717899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280" w:after="280" w:line="240" w:lineRule="auto"/>
        <w:jc w:val="both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* </w:t>
      </w:r>
      <w:r>
        <w:rPr>
          <w:rFonts w:ascii="Corbel" w:eastAsia="Corbel" w:hAnsi="Corbel" w:cs="Corbel"/>
          <w:b/>
          <w:i/>
          <w:color w:val="000000"/>
          <w:sz w:val="24"/>
          <w:szCs w:val="24"/>
        </w:rPr>
        <w:t>-</w:t>
      </w:r>
      <w:r>
        <w:rPr>
          <w:rFonts w:ascii="Corbel" w:eastAsia="Corbel" w:hAnsi="Corbel" w:cs="Corbel"/>
          <w:i/>
          <w:color w:val="000000"/>
          <w:sz w:val="24"/>
          <w:szCs w:val="24"/>
        </w:rPr>
        <w:t>opcjonalni</w:t>
      </w:r>
      <w:r>
        <w:rPr>
          <w:rFonts w:ascii="Corbel" w:eastAsia="Corbel" w:hAnsi="Corbel" w:cs="Corbel"/>
          <w:color w:val="000000"/>
          <w:sz w:val="24"/>
          <w:szCs w:val="24"/>
        </w:rPr>
        <w:t>e,</w:t>
      </w:r>
      <w:r>
        <w:rPr>
          <w:rFonts w:ascii="Corbel" w:eastAsia="Corbel" w:hAnsi="Corbel" w:cs="Corbel"/>
          <w:b/>
          <w:i/>
          <w:color w:val="000000"/>
          <w:sz w:val="24"/>
          <w:szCs w:val="24"/>
        </w:rPr>
        <w:t xml:space="preserve"> </w:t>
      </w:r>
      <w:r>
        <w:rPr>
          <w:rFonts w:ascii="Corbel" w:eastAsia="Corbel" w:hAnsi="Corbel" w:cs="Corbel"/>
          <w:i/>
          <w:color w:val="000000"/>
          <w:sz w:val="24"/>
          <w:szCs w:val="24"/>
        </w:rPr>
        <w:t>zgodnie z ustaleniami w Jednostce</w:t>
      </w:r>
    </w:p>
    <w:p w14:paraId="128A18A9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color w:val="000000"/>
          <w:sz w:val="24"/>
          <w:szCs w:val="24"/>
        </w:rPr>
      </w:pPr>
    </w:p>
    <w:p w14:paraId="56E0D87F" w14:textId="77777777" w:rsidR="00717899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1.1.Formy zajęć dydaktycznych, wymiar godzin i punktów ECTS </w:t>
      </w:r>
    </w:p>
    <w:p w14:paraId="0ADE5675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color w:val="000000"/>
          <w:sz w:val="24"/>
          <w:szCs w:val="24"/>
        </w:rPr>
      </w:pPr>
    </w:p>
    <w:tbl>
      <w:tblPr>
        <w:tblStyle w:val="a0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17899" w14:paraId="5083AE43" w14:textId="77777777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78393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Semestr</w:t>
            </w:r>
          </w:p>
          <w:p w14:paraId="4B6F534D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B93F5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7CF74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E90DA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7AA7A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3D567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E840B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C799A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20074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8578E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jc w:val="center"/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  <w:t>Liczba pkt. ECTS</w:t>
            </w:r>
          </w:p>
        </w:tc>
      </w:tr>
      <w:tr w:rsidR="00717899" w14:paraId="6243779E" w14:textId="77777777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12BB6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6CA20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4DB68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1FDF1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80C98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821C5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47AD3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DF05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0B202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9E5D8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3</w:t>
            </w:r>
          </w:p>
        </w:tc>
      </w:tr>
      <w:tr w:rsidR="00717899" w14:paraId="79B5443C" w14:textId="77777777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0D4AB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B9005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0D8DF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CC0AD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86245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EDE77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93634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11A7D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2370F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6E17C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</w:tbl>
    <w:p w14:paraId="3A07AB1B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color w:val="000000"/>
          <w:sz w:val="24"/>
          <w:szCs w:val="24"/>
        </w:rPr>
      </w:pPr>
    </w:p>
    <w:p w14:paraId="533C07A5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color w:val="000000"/>
          <w:sz w:val="24"/>
          <w:szCs w:val="24"/>
        </w:rPr>
      </w:pPr>
    </w:p>
    <w:p w14:paraId="40FE20CE" w14:textId="77777777" w:rsidR="00717899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>1.2.</w:t>
      </w:r>
      <w:r>
        <w:rPr>
          <w:rFonts w:ascii="Corbel" w:eastAsia="Corbel" w:hAnsi="Corbel" w:cs="Corbel"/>
          <w:b/>
          <w:color w:val="000000"/>
          <w:sz w:val="24"/>
          <w:szCs w:val="24"/>
        </w:rPr>
        <w:tab/>
        <w:t xml:space="preserve">Sposób realizacji zajęć  </w:t>
      </w:r>
    </w:p>
    <w:p w14:paraId="703D4CD5" w14:textId="77777777" w:rsidR="00717899" w:rsidRPr="0085490F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rFonts w:ascii="Corbel" w:eastAsia="Corbel" w:hAnsi="Corbel" w:cs="Corbel"/>
          <w:color w:val="000000"/>
          <w:sz w:val="24"/>
          <w:szCs w:val="24"/>
          <w:u w:val="single"/>
        </w:rPr>
      </w:pPr>
      <w:r w:rsidRPr="0085490F">
        <w:rPr>
          <w:rFonts w:ascii="Quattrocento Sans" w:eastAsia="Quattrocento Sans" w:hAnsi="Quattrocento Sans" w:cs="Quattrocento Sans"/>
          <w:smallCaps/>
          <w:color w:val="000000"/>
          <w:sz w:val="24"/>
          <w:szCs w:val="24"/>
          <w:u w:val="single"/>
        </w:rPr>
        <w:t>☐</w:t>
      </w:r>
      <w:r w:rsidRPr="0085490F">
        <w:rPr>
          <w:rFonts w:ascii="Corbel" w:eastAsia="Corbel" w:hAnsi="Corbel" w:cs="Corbel"/>
          <w:color w:val="000000"/>
          <w:sz w:val="24"/>
          <w:szCs w:val="24"/>
          <w:u w:val="single"/>
        </w:rPr>
        <w:t xml:space="preserve"> zajęcia w formie tradycyjnej </w:t>
      </w:r>
    </w:p>
    <w:p w14:paraId="7AB98AF3" w14:textId="77777777" w:rsidR="0071789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rPr>
          <w:rFonts w:ascii="Corbel" w:eastAsia="Corbel" w:hAnsi="Corbel" w:cs="Corbel"/>
          <w:color w:val="000000"/>
          <w:sz w:val="24"/>
          <w:szCs w:val="24"/>
        </w:rPr>
      </w:pPr>
      <w:r>
        <w:rPr>
          <w:rFonts w:ascii="Quattrocento Sans" w:eastAsia="Quattrocento Sans" w:hAnsi="Quattrocento Sans" w:cs="Quattrocento Sans"/>
          <w:smallCaps/>
          <w:color w:val="000000"/>
          <w:sz w:val="24"/>
          <w:szCs w:val="24"/>
        </w:rPr>
        <w:t>☐</w:t>
      </w:r>
      <w:r>
        <w:rPr>
          <w:rFonts w:ascii="Corbel" w:eastAsia="Corbel" w:hAnsi="Corbel" w:cs="Corbel"/>
          <w:color w:val="000000"/>
          <w:sz w:val="24"/>
          <w:szCs w:val="24"/>
        </w:rPr>
        <w:t xml:space="preserve"> zajęcia realizowane z wykorzystaniem metod i technik kształcenia na odległość</w:t>
      </w:r>
    </w:p>
    <w:p w14:paraId="3B148AFB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</w:p>
    <w:p w14:paraId="1E249F05" w14:textId="77777777" w:rsidR="00717899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1.3 </w:t>
      </w:r>
      <w:r>
        <w:rPr>
          <w:rFonts w:ascii="Corbel" w:eastAsia="Corbel" w:hAnsi="Corbel" w:cs="Corbel"/>
          <w:b/>
          <w:color w:val="000000"/>
          <w:sz w:val="24"/>
          <w:szCs w:val="24"/>
        </w:rPr>
        <w:tab/>
        <w:t xml:space="preserve">Forma zaliczenia przedmiotu  (z toku) </w:t>
      </w:r>
      <w:r>
        <w:rPr>
          <w:rFonts w:ascii="Corbel" w:eastAsia="Corbel" w:hAnsi="Corbel" w:cs="Corbel"/>
          <w:color w:val="000000"/>
          <w:sz w:val="24"/>
          <w:szCs w:val="24"/>
        </w:rPr>
        <w:t>(egzamin, zaliczenie z oceną, zaliczenie bez oceny)</w:t>
      </w:r>
    </w:p>
    <w:p w14:paraId="7DF54281" w14:textId="662E3A1E" w:rsidR="00717899" w:rsidRDefault="009379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smallCaps/>
          <w:color w:val="000000"/>
          <w:sz w:val="24"/>
          <w:szCs w:val="24"/>
        </w:rPr>
      </w:pPr>
      <w:r>
        <w:rPr>
          <w:rFonts w:ascii="Corbel" w:eastAsia="Corbel" w:hAnsi="Corbel" w:cs="Corbel"/>
          <w:smallCaps/>
          <w:color w:val="000000"/>
          <w:sz w:val="24"/>
          <w:szCs w:val="24"/>
        </w:rPr>
        <w:t>egzamin pisemny</w:t>
      </w:r>
    </w:p>
    <w:p w14:paraId="450537D6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smallCaps/>
          <w:color w:val="000000"/>
          <w:sz w:val="24"/>
          <w:szCs w:val="24"/>
        </w:rPr>
      </w:pPr>
    </w:p>
    <w:p w14:paraId="743BF903" w14:textId="77777777" w:rsidR="0071789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smallCaps/>
          <w:color w:val="000000"/>
          <w:sz w:val="24"/>
          <w:szCs w:val="24"/>
        </w:rPr>
      </w:pPr>
      <w:r>
        <w:rPr>
          <w:rFonts w:ascii="Corbel" w:eastAsia="Corbel" w:hAnsi="Corbel" w:cs="Corbel"/>
          <w:b/>
          <w:smallCaps/>
          <w:color w:val="000000"/>
          <w:sz w:val="24"/>
          <w:szCs w:val="24"/>
        </w:rPr>
        <w:t xml:space="preserve">2.Wymagania wstępne </w:t>
      </w:r>
    </w:p>
    <w:tbl>
      <w:tblPr>
        <w:tblStyle w:val="a1"/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20"/>
      </w:tblGrid>
      <w:tr w:rsidR="00717899" w14:paraId="1BA13665" w14:textId="77777777">
        <w:tc>
          <w:tcPr>
            <w:tcW w:w="9520" w:type="dxa"/>
          </w:tcPr>
          <w:p w14:paraId="3BCCD3FD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Przygotowanie ogólnoakademickie na poziomie studiów I stopnia.</w:t>
            </w:r>
          </w:p>
          <w:p w14:paraId="3BED59F7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</w:tbl>
    <w:p w14:paraId="12B0761E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smallCaps/>
          <w:color w:val="000000"/>
          <w:sz w:val="24"/>
          <w:szCs w:val="24"/>
        </w:rPr>
      </w:pPr>
    </w:p>
    <w:p w14:paraId="16B023EF" w14:textId="77777777" w:rsidR="0071789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smallCaps/>
          <w:color w:val="000000"/>
          <w:sz w:val="24"/>
          <w:szCs w:val="24"/>
        </w:rPr>
      </w:pPr>
      <w:r>
        <w:rPr>
          <w:rFonts w:ascii="Corbel" w:eastAsia="Corbel" w:hAnsi="Corbel" w:cs="Corbel"/>
          <w:b/>
          <w:smallCaps/>
          <w:color w:val="000000"/>
          <w:sz w:val="24"/>
          <w:szCs w:val="24"/>
        </w:rPr>
        <w:t>3. cele, efekty uczenia się , treści Programowe i stosowane metody Dydaktyczne</w:t>
      </w:r>
    </w:p>
    <w:p w14:paraId="7E5F42CA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smallCaps/>
          <w:color w:val="000000"/>
          <w:sz w:val="24"/>
          <w:szCs w:val="24"/>
        </w:rPr>
      </w:pPr>
    </w:p>
    <w:p w14:paraId="27923DB7" w14:textId="77777777" w:rsidR="00717899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>3.1 Cele przedmiotu</w:t>
      </w:r>
    </w:p>
    <w:p w14:paraId="3056528C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color w:val="000000"/>
          <w:sz w:val="24"/>
          <w:szCs w:val="24"/>
        </w:rPr>
      </w:pPr>
    </w:p>
    <w:tbl>
      <w:tblPr>
        <w:tblStyle w:val="a2"/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5"/>
        <w:gridCol w:w="8675"/>
      </w:tblGrid>
      <w:tr w:rsidR="00717899" w14:paraId="74F32A69" w14:textId="77777777">
        <w:tc>
          <w:tcPr>
            <w:tcW w:w="845" w:type="dxa"/>
            <w:vAlign w:val="center"/>
          </w:tcPr>
          <w:p w14:paraId="7AA9A01E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870A83E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</w:rPr>
              <w:t>Zapoznanie studentów z uwarunkowaniami i skutkami migracji międzynarodowych, ze szczególnym uwzględnieniem prognozowanych zmian w tym obszarze.</w:t>
            </w:r>
          </w:p>
        </w:tc>
      </w:tr>
      <w:tr w:rsidR="00717899" w14:paraId="307C9C25" w14:textId="77777777">
        <w:tc>
          <w:tcPr>
            <w:tcW w:w="845" w:type="dxa"/>
            <w:vAlign w:val="center"/>
          </w:tcPr>
          <w:p w14:paraId="2FAF00D2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7BF49BC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</w:rPr>
              <w:t>Zapoznanie studentów z politycznymi, społecznymi, ekonomicznymi i kulturowymi problemami migracji międzynarodowych, zarówno od strony państw przyjmujących, jak i państw pochodzenia migrantów.</w:t>
            </w:r>
          </w:p>
        </w:tc>
      </w:tr>
      <w:tr w:rsidR="00717899" w14:paraId="53D36950" w14:textId="77777777">
        <w:tc>
          <w:tcPr>
            <w:tcW w:w="845" w:type="dxa"/>
            <w:vAlign w:val="center"/>
          </w:tcPr>
          <w:p w14:paraId="377F1208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0E38789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</w:rPr>
              <w:t>Przekazanie studentom wiedzy koniecznej do samodzielnego i krytycznego analizowania i interpretowania szans i zagrożeń wynikających z migracji międzynarodowych.</w:t>
            </w:r>
          </w:p>
        </w:tc>
      </w:tr>
    </w:tbl>
    <w:p w14:paraId="707BF408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14:paraId="5E4DCC2B" w14:textId="77777777" w:rsidR="00717899" w:rsidRDefault="00000000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sz w:val="24"/>
          <w:szCs w:val="24"/>
        </w:rPr>
        <w:t>3.2 Efekty uczenia się dla przedmiotu</w:t>
      </w:r>
      <w:r>
        <w:rPr>
          <w:rFonts w:ascii="Corbel" w:eastAsia="Corbel" w:hAnsi="Corbel" w:cs="Corbel"/>
          <w:sz w:val="24"/>
          <w:szCs w:val="24"/>
        </w:rPr>
        <w:t xml:space="preserve"> </w:t>
      </w:r>
    </w:p>
    <w:p w14:paraId="699E71CC" w14:textId="77777777" w:rsidR="00717899" w:rsidRDefault="00717899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a3"/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78"/>
        <w:gridCol w:w="5977"/>
        <w:gridCol w:w="1865"/>
      </w:tblGrid>
      <w:tr w:rsidR="00717899" w14:paraId="62BE38D3" w14:textId="77777777">
        <w:tc>
          <w:tcPr>
            <w:tcW w:w="1678" w:type="dxa"/>
            <w:vAlign w:val="center"/>
          </w:tcPr>
          <w:p w14:paraId="7E8099B0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  <w:t>EK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2694FB70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C7EACF6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717899" w14:paraId="6E07E30D" w14:textId="77777777">
        <w:tc>
          <w:tcPr>
            <w:tcW w:w="1678" w:type="dxa"/>
          </w:tcPr>
          <w:p w14:paraId="3696E03A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EK_01</w:t>
            </w:r>
          </w:p>
        </w:tc>
        <w:tc>
          <w:tcPr>
            <w:tcW w:w="5977" w:type="dxa"/>
          </w:tcPr>
          <w:p w14:paraId="5524E849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W pogłębionym stopniu student zna i rozumie pojęcie migracji międzynarodowych, zna ich uwarunkowania i rodzaje, a także teorie wyjaśniające procesy migracyjne.</w:t>
            </w:r>
          </w:p>
          <w:p w14:paraId="03F022D9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</w:tcPr>
          <w:p w14:paraId="2E7588A5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K_W01; </w:t>
            </w:r>
          </w:p>
        </w:tc>
      </w:tr>
      <w:tr w:rsidR="00717899" w14:paraId="2DC4AE09" w14:textId="77777777">
        <w:tc>
          <w:tcPr>
            <w:tcW w:w="1678" w:type="dxa"/>
          </w:tcPr>
          <w:p w14:paraId="3F9E6402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EK_02</w:t>
            </w:r>
          </w:p>
        </w:tc>
        <w:tc>
          <w:tcPr>
            <w:tcW w:w="5977" w:type="dxa"/>
          </w:tcPr>
          <w:p w14:paraId="3A6F64FD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Student ma pogłębioną wiedzę o politycznych, ekonomicznych, społecznych i kulturowych skutkach migracji i rozumie ich wpływ na stosunki międzynarodowe.</w:t>
            </w:r>
          </w:p>
          <w:p w14:paraId="5E820398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</w:tcPr>
          <w:p w14:paraId="3CD0B536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K_W01; K_W04</w:t>
            </w:r>
          </w:p>
        </w:tc>
      </w:tr>
      <w:tr w:rsidR="00717899" w14:paraId="1258A92E" w14:textId="77777777">
        <w:tc>
          <w:tcPr>
            <w:tcW w:w="1678" w:type="dxa"/>
          </w:tcPr>
          <w:p w14:paraId="6D556BCE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0115A431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W pogłębionym stopniu student zna i rozumie problemy migracji międzynarodowych, zarówno od strony państw przyjmujących, jak i państw pochodzenia migrantów.</w:t>
            </w:r>
          </w:p>
          <w:p w14:paraId="3648A413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</w:tcPr>
          <w:p w14:paraId="1BCB3031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K_W05; K_W06;</w:t>
            </w:r>
          </w:p>
          <w:p w14:paraId="5D048B16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K_W07; K_W08; K_K02</w:t>
            </w:r>
          </w:p>
        </w:tc>
      </w:tr>
      <w:tr w:rsidR="00717899" w14:paraId="65B08CA9" w14:textId="77777777">
        <w:tc>
          <w:tcPr>
            <w:tcW w:w="1678" w:type="dxa"/>
          </w:tcPr>
          <w:p w14:paraId="6E5F098C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EK_04</w:t>
            </w:r>
          </w:p>
        </w:tc>
        <w:tc>
          <w:tcPr>
            <w:tcW w:w="5977" w:type="dxa"/>
          </w:tcPr>
          <w:p w14:paraId="4EFE36C5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Student, w stopniu zaawansowanym, potrafi dokonać obserwacji i interpretacji zjawisk społecznych, politycznych, ekonomicznych i kulturowych odnoszących się do migracji oraz potrafi wyjaśniać relacje zachodzące między procesami migracji a podmiotami stosunków międzynarodowych.</w:t>
            </w:r>
          </w:p>
          <w:p w14:paraId="09880799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</w:tcPr>
          <w:p w14:paraId="42983EDD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K_U01; K_U02</w:t>
            </w:r>
          </w:p>
        </w:tc>
      </w:tr>
      <w:tr w:rsidR="00717899" w14:paraId="020D5C69" w14:textId="77777777">
        <w:tc>
          <w:tcPr>
            <w:tcW w:w="1678" w:type="dxa"/>
          </w:tcPr>
          <w:p w14:paraId="41110A35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977" w:type="dxa"/>
          </w:tcPr>
          <w:p w14:paraId="45C172CA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Student jest merytorycznie przygotowany do podjęcia pogłębionej i krytycznej dyskusji na tematy dotyczące migracji i stosunków między migrantami i społecznością kraju przyjmującego.  </w:t>
            </w:r>
          </w:p>
        </w:tc>
        <w:tc>
          <w:tcPr>
            <w:tcW w:w="1865" w:type="dxa"/>
          </w:tcPr>
          <w:p w14:paraId="295D7990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K_U03; K_K01; K_K03</w:t>
            </w:r>
          </w:p>
        </w:tc>
      </w:tr>
    </w:tbl>
    <w:p w14:paraId="559EEC7A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smallCaps/>
          <w:color w:val="000000"/>
          <w:sz w:val="24"/>
          <w:szCs w:val="24"/>
        </w:rPr>
      </w:pPr>
    </w:p>
    <w:p w14:paraId="4CE2F756" w14:textId="77777777" w:rsidR="0071789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3.3 Treści programowe </w:t>
      </w:r>
      <w:r>
        <w:rPr>
          <w:rFonts w:ascii="Corbel" w:eastAsia="Corbel" w:hAnsi="Corbel" w:cs="Corbel"/>
          <w:color w:val="000000"/>
          <w:sz w:val="24"/>
          <w:szCs w:val="24"/>
        </w:rPr>
        <w:t xml:space="preserve">  </w:t>
      </w:r>
    </w:p>
    <w:p w14:paraId="3A37881E" w14:textId="77777777" w:rsidR="0071789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orbel" w:eastAsia="Corbel" w:hAnsi="Corbel" w:cs="Corbel"/>
          <w:color w:val="000000"/>
          <w:sz w:val="24"/>
          <w:szCs w:val="24"/>
        </w:rPr>
      </w:pPr>
      <w:r>
        <w:rPr>
          <w:rFonts w:ascii="Corbel" w:eastAsia="Corbel" w:hAnsi="Corbel" w:cs="Corbel"/>
          <w:color w:val="000000"/>
          <w:sz w:val="24"/>
          <w:szCs w:val="24"/>
        </w:rPr>
        <w:t xml:space="preserve">Problematyka wykładu </w:t>
      </w:r>
    </w:p>
    <w:p w14:paraId="7F6DB39F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080"/>
        <w:rPr>
          <w:rFonts w:ascii="Corbel" w:eastAsia="Corbel" w:hAnsi="Corbel" w:cs="Corbel"/>
          <w:color w:val="000000"/>
          <w:sz w:val="24"/>
          <w:szCs w:val="24"/>
        </w:rPr>
      </w:pPr>
    </w:p>
    <w:tbl>
      <w:tblPr>
        <w:tblStyle w:val="a4"/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20"/>
      </w:tblGrid>
      <w:tr w:rsidR="00717899" w14:paraId="062D077B" w14:textId="77777777">
        <w:tc>
          <w:tcPr>
            <w:tcW w:w="9520" w:type="dxa"/>
          </w:tcPr>
          <w:p w14:paraId="2E90DAF7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 w:hanging="708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Treści merytoryczne</w:t>
            </w:r>
          </w:p>
        </w:tc>
      </w:tr>
      <w:tr w:rsidR="00717899" w14:paraId="65EDE450" w14:textId="77777777">
        <w:tc>
          <w:tcPr>
            <w:tcW w:w="9520" w:type="dxa"/>
          </w:tcPr>
          <w:p w14:paraId="0884B3AF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Współczesne migracje międzynarodowe – uwarunkowania i skutki.</w:t>
            </w:r>
          </w:p>
        </w:tc>
      </w:tr>
      <w:tr w:rsidR="00717899" w14:paraId="6BC6E70A" w14:textId="77777777">
        <w:tc>
          <w:tcPr>
            <w:tcW w:w="9520" w:type="dxa"/>
          </w:tcPr>
          <w:p w14:paraId="725CC38D" w14:textId="77777777" w:rsidR="00717899" w:rsidRDefault="0000000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Najnowsze typologie migracji i teorie badania procesów migracyjnych (perspektywa metodologiczna).</w:t>
            </w:r>
          </w:p>
        </w:tc>
      </w:tr>
      <w:tr w:rsidR="00717899" w14:paraId="64FBFCC4" w14:textId="77777777">
        <w:tc>
          <w:tcPr>
            <w:tcW w:w="9520" w:type="dxa"/>
          </w:tcPr>
          <w:p w14:paraId="489A5D59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Migracje międzynarodowe w XXI wieku – prognozy na przyszłość (kierunki, zmiany, tendencje).</w:t>
            </w:r>
          </w:p>
        </w:tc>
      </w:tr>
      <w:tr w:rsidR="00717899" w14:paraId="17A8872D" w14:textId="77777777">
        <w:tc>
          <w:tcPr>
            <w:tcW w:w="9520" w:type="dxa"/>
          </w:tcPr>
          <w:p w14:paraId="321CD873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Społeczno-kulturowa problematyka migracji międzynarodowych.</w:t>
            </w:r>
          </w:p>
        </w:tc>
      </w:tr>
      <w:tr w:rsidR="00717899" w14:paraId="0CF3D156" w14:textId="77777777">
        <w:tc>
          <w:tcPr>
            <w:tcW w:w="9520" w:type="dxa"/>
          </w:tcPr>
          <w:p w14:paraId="37568331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Polityczna i ekonomiczna problematyka migracji międzynarodowych.</w:t>
            </w:r>
          </w:p>
        </w:tc>
      </w:tr>
      <w:tr w:rsidR="00717899" w14:paraId="5AA224F4" w14:textId="77777777">
        <w:tc>
          <w:tcPr>
            <w:tcW w:w="9520" w:type="dxa"/>
          </w:tcPr>
          <w:p w14:paraId="00B27E41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Polityka migracyjna wybranych państw.</w:t>
            </w:r>
          </w:p>
        </w:tc>
      </w:tr>
      <w:tr w:rsidR="00717899" w14:paraId="1076BADC" w14:textId="77777777">
        <w:tc>
          <w:tcPr>
            <w:tcW w:w="9520" w:type="dxa"/>
          </w:tcPr>
          <w:p w14:paraId="19709E54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Społeczeństwa wielokulturowe we współczesnym świecie – różne modele integracji migrantów.</w:t>
            </w:r>
          </w:p>
        </w:tc>
      </w:tr>
      <w:tr w:rsidR="00717899" w14:paraId="1D573B74" w14:textId="77777777">
        <w:tc>
          <w:tcPr>
            <w:tcW w:w="9520" w:type="dxa"/>
          </w:tcPr>
          <w:p w14:paraId="35EB4232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Migracje międzynarodowe w kontekście bezpieczeństwa.</w:t>
            </w:r>
          </w:p>
        </w:tc>
      </w:tr>
      <w:tr w:rsidR="00717899" w14:paraId="61E32B91" w14:textId="77777777">
        <w:tc>
          <w:tcPr>
            <w:tcW w:w="9520" w:type="dxa"/>
          </w:tcPr>
          <w:p w14:paraId="369088F7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Polityzacja migracji – migracje międzynarodowe a prawicowy populizm.</w:t>
            </w:r>
          </w:p>
        </w:tc>
      </w:tr>
    </w:tbl>
    <w:p w14:paraId="630B5096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Corbel" w:eastAsia="Corbel" w:hAnsi="Corbel" w:cs="Corbel"/>
          <w:smallCaps/>
          <w:color w:val="000000"/>
          <w:sz w:val="24"/>
          <w:szCs w:val="24"/>
        </w:rPr>
      </w:pPr>
    </w:p>
    <w:p w14:paraId="441F6E72" w14:textId="77777777" w:rsidR="00717899" w:rsidRDefault="00717899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04DCF118" w14:textId="77777777" w:rsidR="0071789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orbel" w:eastAsia="Corbel" w:hAnsi="Corbel" w:cs="Corbel"/>
          <w:color w:val="000000"/>
          <w:sz w:val="24"/>
          <w:szCs w:val="24"/>
        </w:rPr>
      </w:pPr>
      <w:r>
        <w:rPr>
          <w:rFonts w:ascii="Corbel" w:eastAsia="Corbel" w:hAnsi="Corbel" w:cs="Corbel"/>
          <w:color w:val="000000"/>
          <w:sz w:val="24"/>
          <w:szCs w:val="24"/>
        </w:rPr>
        <w:t xml:space="preserve">Problematyka ćwiczeń, konwersatoriów, laboratoriów, zajęć praktycznych </w:t>
      </w:r>
    </w:p>
    <w:tbl>
      <w:tblPr>
        <w:tblStyle w:val="a5"/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20"/>
      </w:tblGrid>
      <w:tr w:rsidR="00717899" w14:paraId="1C79E4A3" w14:textId="77777777">
        <w:tc>
          <w:tcPr>
            <w:tcW w:w="9520" w:type="dxa"/>
          </w:tcPr>
          <w:p w14:paraId="2B19EBDA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250" w:firstLine="25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Treści merytoryczne</w:t>
            </w:r>
          </w:p>
        </w:tc>
      </w:tr>
      <w:tr w:rsidR="00717899" w14:paraId="70CD8C10" w14:textId="77777777">
        <w:tc>
          <w:tcPr>
            <w:tcW w:w="9520" w:type="dxa"/>
          </w:tcPr>
          <w:p w14:paraId="0B44FDE9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250" w:firstLine="25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  <w:tr w:rsidR="00717899" w14:paraId="7D3DD3FE" w14:textId="77777777">
        <w:tc>
          <w:tcPr>
            <w:tcW w:w="9520" w:type="dxa"/>
          </w:tcPr>
          <w:p w14:paraId="18833967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250" w:firstLine="25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  <w:tr w:rsidR="00717899" w14:paraId="7A549E82" w14:textId="77777777">
        <w:tc>
          <w:tcPr>
            <w:tcW w:w="9520" w:type="dxa"/>
          </w:tcPr>
          <w:p w14:paraId="47FAC497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250" w:firstLine="25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</w:tbl>
    <w:p w14:paraId="1B51D046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080"/>
        <w:jc w:val="both"/>
        <w:rPr>
          <w:rFonts w:ascii="Corbel" w:eastAsia="Corbel" w:hAnsi="Corbel" w:cs="Corbel"/>
          <w:color w:val="000000"/>
          <w:sz w:val="24"/>
          <w:szCs w:val="24"/>
        </w:rPr>
      </w:pPr>
    </w:p>
    <w:p w14:paraId="2CAFC866" w14:textId="77777777" w:rsidR="0071789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Corbel" w:eastAsia="Corbel" w:hAnsi="Corbel" w:cs="Corbel"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>3.4 Metody dydaktyczne</w:t>
      </w:r>
      <w:r>
        <w:rPr>
          <w:rFonts w:ascii="Corbel" w:eastAsia="Corbel" w:hAnsi="Corbel" w:cs="Corbel"/>
          <w:color w:val="000000"/>
          <w:sz w:val="24"/>
          <w:szCs w:val="24"/>
        </w:rPr>
        <w:t xml:space="preserve"> </w:t>
      </w:r>
    </w:p>
    <w:p w14:paraId="6EA7C905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14:paraId="35D7A819" w14:textId="77777777" w:rsidR="0071789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orbel" w:eastAsia="Corbel" w:hAnsi="Corbel" w:cs="Corbel"/>
          <w:color w:val="000000"/>
          <w:sz w:val="24"/>
          <w:szCs w:val="24"/>
        </w:rPr>
      </w:pPr>
      <w:r>
        <w:rPr>
          <w:rFonts w:ascii="Corbel" w:eastAsia="Corbel" w:hAnsi="Corbel" w:cs="Corbel"/>
          <w:i/>
          <w:color w:val="000000"/>
          <w:sz w:val="20"/>
          <w:szCs w:val="20"/>
        </w:rPr>
        <w:t>Wykład: wykład problemowy, wykład z prezentacją multimedialną</w:t>
      </w:r>
    </w:p>
    <w:p w14:paraId="2D58947C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</w:p>
    <w:p w14:paraId="3A4524E0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</w:p>
    <w:p w14:paraId="09A47853" w14:textId="77777777" w:rsidR="00717899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4. METODY I KRYTERIA OCENY </w:t>
      </w:r>
    </w:p>
    <w:p w14:paraId="05A8BE8E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</w:p>
    <w:p w14:paraId="35A2FC1E" w14:textId="77777777" w:rsidR="0071789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>4.1 Sposoby weryfikacji efektów uczenia się</w:t>
      </w:r>
    </w:p>
    <w:p w14:paraId="48AEDD05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tbl>
      <w:tblPr>
        <w:tblStyle w:val="a6"/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2"/>
        <w:gridCol w:w="5441"/>
        <w:gridCol w:w="2117"/>
      </w:tblGrid>
      <w:tr w:rsidR="00717899" w14:paraId="55A6975E" w14:textId="77777777">
        <w:tc>
          <w:tcPr>
            <w:tcW w:w="1962" w:type="dxa"/>
            <w:vAlign w:val="center"/>
          </w:tcPr>
          <w:p w14:paraId="7761E5A6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1B41389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Metody oceny efektów uczenia się</w:t>
            </w:r>
          </w:p>
          <w:p w14:paraId="745E168E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89430BC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Forma zajęć dydaktycznych </w:t>
            </w:r>
          </w:p>
          <w:p w14:paraId="481E8379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(w, ćw, …)</w:t>
            </w:r>
          </w:p>
        </w:tc>
      </w:tr>
      <w:tr w:rsidR="00717899" w14:paraId="063B4C80" w14:textId="77777777">
        <w:tc>
          <w:tcPr>
            <w:tcW w:w="1962" w:type="dxa"/>
          </w:tcPr>
          <w:p w14:paraId="7309C5E4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smallCaps/>
                <w:color w:val="000000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EK_ 01 – EK_05</w:t>
            </w:r>
          </w:p>
        </w:tc>
        <w:tc>
          <w:tcPr>
            <w:tcW w:w="5441" w:type="dxa"/>
          </w:tcPr>
          <w:p w14:paraId="58F9A660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C70961A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  <w:t>wykład</w:t>
            </w:r>
          </w:p>
        </w:tc>
      </w:tr>
      <w:tr w:rsidR="00717899" w14:paraId="7A1D1E9B" w14:textId="77777777">
        <w:tc>
          <w:tcPr>
            <w:tcW w:w="1962" w:type="dxa"/>
          </w:tcPr>
          <w:p w14:paraId="2BF27117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</w:p>
        </w:tc>
        <w:tc>
          <w:tcPr>
            <w:tcW w:w="5441" w:type="dxa"/>
          </w:tcPr>
          <w:p w14:paraId="0EE947BD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</w:tcPr>
          <w:p w14:paraId="2671E2F9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</w:p>
        </w:tc>
      </w:tr>
    </w:tbl>
    <w:p w14:paraId="4A2C0A55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14:paraId="1695399F" w14:textId="77777777" w:rsidR="0071789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4.2 Warunki zaliczenia przedmiotu (kryteria oceniania) </w:t>
      </w:r>
    </w:p>
    <w:p w14:paraId="75D03AF6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Corbel" w:eastAsia="Corbel" w:hAnsi="Corbel" w:cs="Corbel"/>
          <w:b/>
          <w:color w:val="000000"/>
          <w:sz w:val="24"/>
          <w:szCs w:val="24"/>
        </w:rPr>
      </w:pPr>
    </w:p>
    <w:tbl>
      <w:tblPr>
        <w:tblStyle w:val="a7"/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20"/>
      </w:tblGrid>
      <w:tr w:rsidR="00717899" w14:paraId="734A241D" w14:textId="77777777">
        <w:tc>
          <w:tcPr>
            <w:tcW w:w="9520" w:type="dxa"/>
          </w:tcPr>
          <w:p w14:paraId="5072E408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  <w:p w14:paraId="62A2D9B3" w14:textId="5C154D5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Egzamin pisemny (do uzyskania oceny pozytywnej wymagane jest osiągnięcie min. 50 %  liczby punktów)</w:t>
            </w:r>
            <w:r w:rsidR="009C620D">
              <w:rPr>
                <w:rFonts w:ascii="Corbel" w:eastAsia="Corbel" w:hAnsi="Corbel" w:cs="Corbel"/>
                <w:color w:val="000000"/>
                <w:sz w:val="24"/>
                <w:szCs w:val="24"/>
              </w:rPr>
              <w:t>. Skala ocen:</w:t>
            </w:r>
          </w:p>
          <w:p w14:paraId="59501445" w14:textId="77777777" w:rsidR="009C620D" w:rsidRDefault="009C620D" w:rsidP="009C620D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91-100 % 5,0 </w:t>
            </w:r>
          </w:p>
          <w:p w14:paraId="702687C9" w14:textId="77777777" w:rsidR="009C620D" w:rsidRDefault="009C620D" w:rsidP="009C620D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81-90% 4,5 </w:t>
            </w:r>
          </w:p>
          <w:p w14:paraId="1134195E" w14:textId="77777777" w:rsidR="009C620D" w:rsidRDefault="009C620D" w:rsidP="009C620D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71-80% 4,0 </w:t>
            </w:r>
          </w:p>
          <w:p w14:paraId="16BDDBA1" w14:textId="77777777" w:rsidR="009C620D" w:rsidRDefault="009C620D" w:rsidP="009C620D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61-70% 3,5 </w:t>
            </w:r>
          </w:p>
          <w:p w14:paraId="0C9F76F9" w14:textId="5F3109F9" w:rsidR="009C620D" w:rsidRDefault="009C620D" w:rsidP="009C620D">
            <w:pPr>
              <w:spacing w:after="38" w:line="240" w:lineRule="auto"/>
              <w:rPr>
                <w:rFonts w:ascii="Corbel" w:hAnsi="Corbel" w:cs="Times New Roman"/>
              </w:rPr>
            </w:pPr>
            <w:r>
              <w:rPr>
                <w:rFonts w:ascii="Corbel" w:eastAsia="Corbel" w:hAnsi="Corbel" w:cs="Corbel"/>
                <w:sz w:val="24"/>
              </w:rPr>
              <w:t>51-60% 3,0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476A74D3" w14:textId="77777777" w:rsidR="009C620D" w:rsidRDefault="009C6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  <w:p w14:paraId="1C869D38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</w:tbl>
    <w:p w14:paraId="7E586444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14:paraId="200B8F19" w14:textId="77777777" w:rsidR="0071789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67D7870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tbl>
      <w:tblPr>
        <w:tblStyle w:val="a8"/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02"/>
        <w:gridCol w:w="4618"/>
      </w:tblGrid>
      <w:tr w:rsidR="00717899" w14:paraId="45F9A23B" w14:textId="77777777">
        <w:tc>
          <w:tcPr>
            <w:tcW w:w="4902" w:type="dxa"/>
            <w:vAlign w:val="center"/>
          </w:tcPr>
          <w:p w14:paraId="46825008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104519C0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  <w:t>Średnia liczba godzin na zrealizowanie aktywności</w:t>
            </w:r>
          </w:p>
        </w:tc>
      </w:tr>
      <w:tr w:rsidR="00717899" w14:paraId="0D8FF8E0" w14:textId="77777777">
        <w:tc>
          <w:tcPr>
            <w:tcW w:w="4902" w:type="dxa"/>
          </w:tcPr>
          <w:p w14:paraId="14D19637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77C7B38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20</w:t>
            </w:r>
          </w:p>
        </w:tc>
      </w:tr>
      <w:tr w:rsidR="00717899" w14:paraId="4AA618A2" w14:textId="77777777">
        <w:tc>
          <w:tcPr>
            <w:tcW w:w="4902" w:type="dxa"/>
          </w:tcPr>
          <w:p w14:paraId="674B6192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Inne z udziałem nauczyciela akademickiego</w:t>
            </w:r>
          </w:p>
          <w:p w14:paraId="51EB00B8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F877526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</w:tr>
      <w:tr w:rsidR="00717899" w14:paraId="64A19F71" w14:textId="77777777">
        <w:tc>
          <w:tcPr>
            <w:tcW w:w="4902" w:type="dxa"/>
          </w:tcPr>
          <w:p w14:paraId="610BD2EB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Godziny niekontaktowe – praca własna studenta</w:t>
            </w:r>
          </w:p>
          <w:p w14:paraId="1DA779EF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3CFD8344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40</w:t>
            </w:r>
          </w:p>
        </w:tc>
      </w:tr>
      <w:tr w:rsidR="00717899" w14:paraId="60C235A3" w14:textId="77777777">
        <w:tc>
          <w:tcPr>
            <w:tcW w:w="4902" w:type="dxa"/>
          </w:tcPr>
          <w:p w14:paraId="276EA6CA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016D12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75</w:t>
            </w:r>
          </w:p>
        </w:tc>
      </w:tr>
      <w:tr w:rsidR="00717899" w14:paraId="0DCEBA80" w14:textId="77777777">
        <w:tc>
          <w:tcPr>
            <w:tcW w:w="4902" w:type="dxa"/>
          </w:tcPr>
          <w:p w14:paraId="15908FD9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5EB454E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3</w:t>
            </w:r>
          </w:p>
        </w:tc>
      </w:tr>
    </w:tbl>
    <w:p w14:paraId="4ED568F6" w14:textId="77777777" w:rsidR="0071789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Corbel" w:eastAsia="Corbel" w:hAnsi="Corbel" w:cs="Corbel"/>
          <w:i/>
          <w:color w:val="000000"/>
          <w:sz w:val="24"/>
          <w:szCs w:val="24"/>
        </w:rPr>
      </w:pPr>
      <w:r>
        <w:rPr>
          <w:rFonts w:ascii="Corbel" w:eastAsia="Corbel" w:hAnsi="Corbel" w:cs="Corbel"/>
          <w:i/>
          <w:color w:val="000000"/>
          <w:sz w:val="24"/>
          <w:szCs w:val="24"/>
        </w:rPr>
        <w:t>* Należy uwzględnić, że 1 pkt ECTS odpowiada 25-30 godzin całkowitego nakładu pracy studenta.</w:t>
      </w:r>
    </w:p>
    <w:p w14:paraId="6C288280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14:paraId="6923603C" w14:textId="77777777" w:rsidR="0071789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>6. PRAKTYKI ZAWODOWE W RAMACH PRZEDMIOTU</w:t>
      </w:r>
    </w:p>
    <w:p w14:paraId="0D2FC1D4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Corbel" w:eastAsia="Corbel" w:hAnsi="Corbel" w:cs="Corbel"/>
          <w:b/>
          <w:color w:val="000000"/>
          <w:sz w:val="24"/>
          <w:szCs w:val="24"/>
        </w:rPr>
      </w:pPr>
    </w:p>
    <w:tbl>
      <w:tblPr>
        <w:tblStyle w:val="a9"/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3969"/>
      </w:tblGrid>
      <w:tr w:rsidR="00717899" w14:paraId="1F76C570" w14:textId="77777777">
        <w:trPr>
          <w:trHeight w:val="397"/>
        </w:trPr>
        <w:tc>
          <w:tcPr>
            <w:tcW w:w="3544" w:type="dxa"/>
          </w:tcPr>
          <w:p w14:paraId="7C2BA84C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E453FC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  <w:tr w:rsidR="00717899" w14:paraId="6CB1CC5F" w14:textId="77777777">
        <w:trPr>
          <w:trHeight w:val="397"/>
        </w:trPr>
        <w:tc>
          <w:tcPr>
            <w:tcW w:w="3544" w:type="dxa"/>
          </w:tcPr>
          <w:p w14:paraId="2A8119D4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C8A013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</w:tbl>
    <w:p w14:paraId="7BFA3FAF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Corbel" w:eastAsia="Corbel" w:hAnsi="Corbel" w:cs="Corbel"/>
          <w:color w:val="000000"/>
          <w:sz w:val="24"/>
          <w:szCs w:val="24"/>
        </w:rPr>
      </w:pPr>
    </w:p>
    <w:p w14:paraId="4A6A216C" w14:textId="77777777" w:rsidR="0071789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  <w:r>
        <w:rPr>
          <w:rFonts w:ascii="Corbel" w:eastAsia="Corbel" w:hAnsi="Corbel" w:cs="Corbel"/>
          <w:b/>
          <w:color w:val="000000"/>
          <w:sz w:val="24"/>
          <w:szCs w:val="24"/>
        </w:rPr>
        <w:t xml:space="preserve">7. LITERATURA </w:t>
      </w:r>
    </w:p>
    <w:p w14:paraId="64910805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orbel" w:eastAsia="Corbel" w:hAnsi="Corbel" w:cs="Corbel"/>
          <w:b/>
          <w:color w:val="000000"/>
          <w:sz w:val="24"/>
          <w:szCs w:val="24"/>
        </w:rPr>
      </w:pPr>
    </w:p>
    <w:tbl>
      <w:tblPr>
        <w:tblStyle w:val="aa"/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13"/>
      </w:tblGrid>
      <w:tr w:rsidR="00717899" w14:paraId="668B5C3F" w14:textId="77777777">
        <w:trPr>
          <w:trHeight w:val="397"/>
        </w:trPr>
        <w:tc>
          <w:tcPr>
            <w:tcW w:w="7513" w:type="dxa"/>
          </w:tcPr>
          <w:p w14:paraId="2AED9537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Literatura podstawowa:</w:t>
            </w:r>
          </w:p>
          <w:p w14:paraId="778219F2" w14:textId="77777777" w:rsidR="0071789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Aktualne dane na temat migracji m.in.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World Migration Report; bieżące raporty organizacji międzynarodowych (IOM, UNHCR).</w:t>
            </w:r>
          </w:p>
          <w:p w14:paraId="552A573E" w14:textId="77777777" w:rsidR="0071789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Publikacje Ośrodka Badań nad Migracjami (https://www.migracje.uw.edu.pl/).</w:t>
            </w:r>
          </w:p>
          <w:p w14:paraId="5461C8F4" w14:textId="77777777" w:rsidR="0071789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Castles S., Miller M.J.,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Migracje we współczesnym świecie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, PWN, Warszawa, 2011.</w:t>
            </w:r>
          </w:p>
          <w:p w14:paraId="466713E7" w14:textId="77777777" w:rsidR="0071789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lastRenderedPageBreak/>
              <w:t xml:space="preserve">Okólski M., Lesińska M.,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25 wykładów o migracjach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, SCHOLAR, Warszawa, 2018.</w:t>
            </w:r>
          </w:p>
          <w:p w14:paraId="7B7367E5" w14:textId="77777777" w:rsidR="0071789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Firlit-Fesnak G. (Red.),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 xml:space="preserve">Europejskie polityki imigracyjne: stare dylematy, nowe wyzwania, 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Oficyna Wydawnicza Aspra-Jr, Warszawa, 2016.</w:t>
            </w:r>
          </w:p>
          <w:p w14:paraId="1565BA60" w14:textId="77777777" w:rsidR="0071789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Jaremczuk E.J. (Red.),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Migracje i kryzys uchodźczy w Europie. Rzeczywistość i wyzwania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, Poznań 2017.</w:t>
            </w:r>
          </w:p>
          <w:p w14:paraId="7AABA3DA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  <w:p w14:paraId="25B9DE21" w14:textId="77777777" w:rsidR="0071789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Matyja R., Siewierska-Chmaj A., Pędziwiatr K.,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Polska polityka migracyjna. W poszukiwaniu nowego modelu,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WUW, Warszawa 2015.</w:t>
            </w:r>
          </w:p>
        </w:tc>
      </w:tr>
      <w:tr w:rsidR="00717899" w14:paraId="4968F17C" w14:textId="77777777">
        <w:trPr>
          <w:trHeight w:val="397"/>
        </w:trPr>
        <w:tc>
          <w:tcPr>
            <w:tcW w:w="7513" w:type="dxa"/>
          </w:tcPr>
          <w:p w14:paraId="0B5EC8F0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lastRenderedPageBreak/>
              <w:t xml:space="preserve">Literatura uzupełniająca: </w:t>
            </w:r>
          </w:p>
          <w:p w14:paraId="4E4F4FD1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  <w:p w14:paraId="53B5DA58" w14:textId="77777777" w:rsidR="0071789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Chałupczak H. i in. (Red.),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Polityka migracyjna w obliczu współczesnych wyzwań. Teoria i praktyka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, UMCS, Lublin 2018.</w:t>
            </w:r>
          </w:p>
          <w:p w14:paraId="02863E82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  <w:p w14:paraId="7318C136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  <w:p w14:paraId="17B93978" w14:textId="77777777" w:rsidR="0071789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Boski P.,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Kulturowe ramy zachowań społecznych. Podręcznik psychologii międzykulturowej,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Wyd. Nauk. PWN, Warszawa 2010.</w:t>
            </w:r>
          </w:p>
          <w:p w14:paraId="37DE7CF2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orbel" w:eastAsia="Corbel" w:hAnsi="Corbel" w:cs="Corbel"/>
                <w:b/>
                <w:smallCaps/>
                <w:color w:val="000000"/>
              </w:rPr>
            </w:pPr>
          </w:p>
          <w:p w14:paraId="6D6C2D46" w14:textId="77777777" w:rsidR="0071789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Seria „Studia migracyjne” (OBnM UW).</w:t>
            </w:r>
          </w:p>
          <w:p w14:paraId="6A11BCB4" w14:textId="77777777" w:rsidR="00717899" w:rsidRDefault="007178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orbel" w:eastAsia="Corbel" w:hAnsi="Corbel" w:cs="Corbel"/>
                <w:b/>
                <w:smallCaps/>
                <w:color w:val="000000"/>
              </w:rPr>
            </w:pPr>
          </w:p>
          <w:p w14:paraId="45814358" w14:textId="77777777" w:rsidR="0071789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93793A">
              <w:rPr>
                <w:rFonts w:ascii="Corbel" w:eastAsia="Corbel" w:hAnsi="Corbel" w:cs="Corbel"/>
                <w:color w:val="000000"/>
                <w:sz w:val="24"/>
                <w:szCs w:val="24"/>
                <w:lang w:val="en-GB"/>
              </w:rPr>
              <w:t xml:space="preserve">Thiollet H. (Red.), </w:t>
            </w:r>
            <w:r w:rsidRPr="0093793A">
              <w:rPr>
                <w:rFonts w:ascii="Corbel" w:eastAsia="Corbel" w:hAnsi="Corbel" w:cs="Corbel"/>
                <w:i/>
                <w:color w:val="000000"/>
                <w:sz w:val="24"/>
                <w:szCs w:val="24"/>
                <w:lang w:val="en-GB"/>
              </w:rPr>
              <w:t xml:space="preserve">Migranci, migracje.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O czym warto wiedzieć, by wyrobić sobie własne zdanie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, Karakter, Kraków 2017.</w:t>
            </w:r>
          </w:p>
          <w:p w14:paraId="0B016DC6" w14:textId="77777777" w:rsidR="0071789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40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ab/>
            </w:r>
          </w:p>
          <w:p w14:paraId="50DD007F" w14:textId="77777777" w:rsidR="0071789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Domański T. (Red.), </w:t>
            </w:r>
            <w:r>
              <w:rPr>
                <w:rFonts w:ascii="Corbel" w:eastAsia="Corbel" w:hAnsi="Corbel" w:cs="Corbel"/>
                <w:i/>
                <w:color w:val="000000"/>
                <w:sz w:val="24"/>
                <w:szCs w:val="24"/>
              </w:rPr>
              <w:t>Migracje. Ujęcie interdyscyplinarne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, Wydawnictwo Uniwersytetu Łódzkiego, Łódź 2018.</w:t>
            </w:r>
          </w:p>
        </w:tc>
      </w:tr>
    </w:tbl>
    <w:p w14:paraId="5A050AB8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Corbel" w:eastAsia="Corbel" w:hAnsi="Corbel" w:cs="Corbel"/>
          <w:color w:val="000000"/>
          <w:sz w:val="24"/>
          <w:szCs w:val="24"/>
        </w:rPr>
      </w:pPr>
    </w:p>
    <w:p w14:paraId="0E792B89" w14:textId="77777777" w:rsidR="00717899" w:rsidRDefault="007178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Corbel" w:eastAsia="Corbel" w:hAnsi="Corbel" w:cs="Corbel"/>
          <w:color w:val="000000"/>
          <w:sz w:val="24"/>
          <w:szCs w:val="24"/>
        </w:rPr>
      </w:pPr>
    </w:p>
    <w:p w14:paraId="5987CF74" w14:textId="77777777" w:rsidR="0071789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Corbel" w:eastAsia="Corbel" w:hAnsi="Corbel" w:cs="Corbel"/>
          <w:b/>
          <w:smallCaps/>
          <w:color w:val="000000"/>
          <w:sz w:val="24"/>
          <w:szCs w:val="24"/>
        </w:rPr>
      </w:pPr>
      <w:r>
        <w:rPr>
          <w:rFonts w:ascii="Corbel" w:eastAsia="Corbel" w:hAnsi="Corbel" w:cs="Corbel"/>
          <w:color w:val="000000"/>
          <w:sz w:val="24"/>
          <w:szCs w:val="24"/>
        </w:rPr>
        <w:t>Akceptacja Kierownika Jednostki lub osoby upoważnionej</w:t>
      </w:r>
    </w:p>
    <w:sectPr w:rsidR="00717899">
      <w:pgSz w:w="11906" w:h="16838"/>
      <w:pgMar w:top="1134" w:right="1134" w:bottom="1134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A1FE6" w14:textId="77777777" w:rsidR="00C6359D" w:rsidRDefault="00C6359D">
      <w:pPr>
        <w:spacing w:after="0" w:line="240" w:lineRule="auto"/>
      </w:pPr>
      <w:r>
        <w:separator/>
      </w:r>
    </w:p>
  </w:endnote>
  <w:endnote w:type="continuationSeparator" w:id="0">
    <w:p w14:paraId="643660BD" w14:textId="77777777" w:rsidR="00C6359D" w:rsidRDefault="00C6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ABFEE" w14:textId="77777777" w:rsidR="00C6359D" w:rsidRDefault="00C6359D">
      <w:pPr>
        <w:spacing w:after="0" w:line="240" w:lineRule="auto"/>
      </w:pPr>
      <w:r>
        <w:separator/>
      </w:r>
    </w:p>
  </w:footnote>
  <w:footnote w:type="continuationSeparator" w:id="0">
    <w:p w14:paraId="027940A1" w14:textId="77777777" w:rsidR="00C6359D" w:rsidRDefault="00C6359D">
      <w:pPr>
        <w:spacing w:after="0" w:line="240" w:lineRule="auto"/>
      </w:pPr>
      <w:r>
        <w:continuationSeparator/>
      </w:r>
    </w:p>
  </w:footnote>
  <w:footnote w:id="1">
    <w:p w14:paraId="35A4E396" w14:textId="77777777" w:rsidR="0071789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7A55CC"/>
    <w:multiLevelType w:val="multilevel"/>
    <w:tmpl w:val="6276E1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4134422"/>
    <w:multiLevelType w:val="multilevel"/>
    <w:tmpl w:val="16AE70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48D07EE"/>
    <w:multiLevelType w:val="multilevel"/>
    <w:tmpl w:val="C22E031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701281761">
    <w:abstractNumId w:val="2"/>
  </w:num>
  <w:num w:numId="2" w16cid:durableId="1171063450">
    <w:abstractNumId w:val="1"/>
  </w:num>
  <w:num w:numId="3" w16cid:durableId="690105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899"/>
    <w:rsid w:val="00717899"/>
    <w:rsid w:val="0085490F"/>
    <w:rsid w:val="0093793A"/>
    <w:rsid w:val="009C620D"/>
    <w:rsid w:val="009D4361"/>
    <w:rsid w:val="00AA6C49"/>
    <w:rsid w:val="00B23F27"/>
    <w:rsid w:val="00C42208"/>
    <w:rsid w:val="00C6359D"/>
    <w:rsid w:val="00D7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D20B8"/>
  <w15:docId w15:val="{C46D8D71-09EC-482B-9D40-17003C4B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13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954</Words>
  <Characters>5725</Characters>
  <Application>Microsoft Office Word</Application>
  <DocSecurity>0</DocSecurity>
  <Lines>47</Lines>
  <Paragraphs>13</Paragraphs>
  <ScaleCrop>false</ScaleCrop>
  <Company/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Bonusiak</dc:creator>
  <cp:lastModifiedBy>Grzegorz Bonusiak</cp:lastModifiedBy>
  <cp:revision>4</cp:revision>
  <dcterms:created xsi:type="dcterms:W3CDTF">2025-02-03T15:59:00Z</dcterms:created>
  <dcterms:modified xsi:type="dcterms:W3CDTF">2025-03-10T07:46:00Z</dcterms:modified>
</cp:coreProperties>
</file>